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FAB8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4E21C8FC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9117BF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05/05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/2020 z </w:t>
      </w:r>
      <w:r w:rsidR="009117BF">
        <w:rPr>
          <w:rFonts w:asciiTheme="minorHAnsi" w:hAnsiTheme="minorHAnsi" w:cstheme="minorHAnsi"/>
          <w:color w:val="000000"/>
          <w:sz w:val="20"/>
          <w:szCs w:val="20"/>
        </w:rPr>
        <w:t>dnia 08.05</w:t>
      </w:r>
      <w:bookmarkStart w:id="0" w:name="_GoBack"/>
      <w:bookmarkEnd w:id="0"/>
      <w:r w:rsidRPr="00EC06E5">
        <w:rPr>
          <w:rFonts w:asciiTheme="minorHAnsi" w:hAnsiTheme="minorHAnsi" w:cstheme="minorHAnsi"/>
          <w:color w:val="000000"/>
          <w:sz w:val="20"/>
          <w:szCs w:val="20"/>
        </w:rPr>
        <w:t xml:space="preserve">.2020 r. na usługę wynajmu obiektów sportowych podczas zajęć sekcji sportowej dla osób z niepełnosprawnościami w 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EC06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C06E5">
        <w:rPr>
          <w:rFonts w:asciiTheme="minorHAnsi" w:hAnsiTheme="minorHAnsi" w:cstheme="minorHAnsi"/>
          <w:sz w:val="20"/>
          <w:szCs w:val="20"/>
        </w:rPr>
        <w:t>„</w:t>
      </w:r>
      <w:r w:rsidR="00710499" w:rsidRPr="00EC06E5">
        <w:rPr>
          <w:rFonts w:asciiTheme="minorHAnsi" w:hAnsiTheme="minorHAnsi" w:cstheme="minorHAnsi"/>
          <w:sz w:val="20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20"/>
          <w:szCs w:val="20"/>
        </w:rPr>
        <w:t>”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EC06E5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13F4C796" w:rsidR="00746E44" w:rsidRPr="00EC06E5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Składając ofertę dotyczącą usługi wynajmu obiektów sportowych w ramach projektu pt.: </w:t>
      </w:r>
      <w:r w:rsidRPr="00EC06E5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EC06E5">
        <w:rPr>
          <w:rFonts w:asciiTheme="minorHAnsi" w:hAnsiTheme="minorHAnsi" w:cstheme="minorHAnsi"/>
          <w:sz w:val="18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70EBA2C5" w14:textId="77777777" w:rsidR="00746E44" w:rsidRPr="00EC06E5" w:rsidRDefault="00746E44" w:rsidP="00746E44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1AD04CA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4419DB37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2EFBB56F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096C1EBF" w14:textId="37D3673A" w:rsidR="00746E44" w:rsidRPr="00EC06E5" w:rsidRDefault="00746E44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</w:t>
      </w:r>
      <w:r w:rsidR="00710499" w:rsidRPr="00EC06E5">
        <w:rPr>
          <w:rFonts w:asciiTheme="minorHAnsi" w:hAnsiTheme="minorHAnsi" w:cstheme="minorHAnsi"/>
          <w:sz w:val="18"/>
          <w:szCs w:val="18"/>
        </w:rPr>
        <w:t xml:space="preserve">ówień publicznych (Dz.U. 2013 r. </w:t>
      </w:r>
      <w:r w:rsidRPr="00EC06E5">
        <w:rPr>
          <w:rFonts w:asciiTheme="minorHAnsi" w:hAnsiTheme="minorHAnsi" w:cstheme="minorHAnsi"/>
          <w:sz w:val="18"/>
          <w:szCs w:val="18"/>
        </w:rPr>
        <w:t>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42BE1FA" w14:textId="3284B768" w:rsidR="00B93E5D" w:rsidRPr="00EC06E5" w:rsidRDefault="00B93E5D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</w:t>
      </w:r>
      <w:r w:rsidR="00F275E5" w:rsidRPr="00EC06E5"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>przedstawiliśmy ją do zapoznania wszystkim osobom fizycznym, których dane osobowe zostały zawarte w naszej ofercie;</w:t>
      </w:r>
    </w:p>
    <w:p w14:paraId="13E43A70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5A2A53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3BAA0B19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0578942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7DD950D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50062A4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AD4E925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650119C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7647430E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EC06E5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EC06E5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3357870C" w:rsidR="00B846AD" w:rsidRPr="00EC06E5" w:rsidRDefault="00B846AD" w:rsidP="00746E44">
      <w:pPr>
        <w:rPr>
          <w:rFonts w:asciiTheme="minorHAnsi" w:hAnsiTheme="minorHAnsi" w:cstheme="minorHAnsi"/>
        </w:rPr>
      </w:pPr>
    </w:p>
    <w:p w14:paraId="2B805288" w14:textId="77777777" w:rsidR="00F04149" w:rsidRPr="00EC06E5" w:rsidRDefault="00F04149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4529AC91" w14:textId="77777777" w:rsidR="00F275E5" w:rsidRPr="00EC06E5" w:rsidRDefault="00F275E5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815D0F1" w14:textId="3483F3B8" w:rsidR="00B93E5D" w:rsidRPr="00EC06E5" w:rsidRDefault="00F04149" w:rsidP="00EC06E5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</w:t>
      </w:r>
      <w:r w:rsidR="00B93E5D" w:rsidRPr="00EC06E5">
        <w:rPr>
          <w:rFonts w:asciiTheme="minorHAnsi" w:eastAsia="Calibri" w:hAnsiTheme="minorHAnsi" w:cstheme="minorHAnsi"/>
          <w:b/>
          <w:bCs/>
          <w:lang w:eastAsia="en-US"/>
        </w:rPr>
        <w:t xml:space="preserve"> przetwarzania danych osobowych przez PZSN „Start”</w:t>
      </w:r>
    </w:p>
    <w:p w14:paraId="37FD73C2" w14:textId="05F34B5C" w:rsidR="00B93E5D" w:rsidRPr="00EC06E5" w:rsidRDefault="00B93E5D" w:rsidP="00EC06E5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odniesieniu do:</w:t>
      </w:r>
    </w:p>
    <w:p w14:paraId="114EBAE3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fizyczną, prowadzącą jednoosobową działalność gospodarczą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14644F0A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ełnomocnika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 (np. dane osobowe zamieszczone w pełnomocnictwie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);</w:t>
      </w:r>
    </w:p>
    <w:p w14:paraId="6738EB6D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złonka organu zarządzającego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ykonawcy, będącego osobą fizyczną (np. dane osobowe zamieszczone w informacji z KR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0DACA8AA" w14:textId="77777777" w:rsidR="00B93E5D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soby fizycznej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(np. pracownika Wykonawcy)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skierowanej do kontaktów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w 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sprawie realizacji zamówienia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33CF4319" w14:textId="77777777" w:rsidR="00F21514" w:rsidRPr="00EC06E5" w:rsidRDefault="00B93E5D" w:rsidP="00EC06E5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14DD88B" w14:textId="21A3D7D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Warszawie (01-952) przy ul. Trylogii 2/16. tel.: (22) 659 30 11, fax (22) 822 02 23, e-mail: biuro@pzsnstart.eu.</w:t>
      </w:r>
    </w:p>
    <w:p w14:paraId="12792AC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4D6A1B49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7AA58BF1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3BF6A73E" w14:textId="660C088E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</w:t>
      </w:r>
      <w:r w:rsidR="005B13BD"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danej</w:t>
      </w: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oferty);</w:t>
      </w:r>
    </w:p>
    <w:p w14:paraId="007AD7C2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03B3E5FA" w14:textId="77777777" w:rsidR="00F21514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278A59A7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019E12A1" w14:textId="594CEF25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będą przechowywane przez okres 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6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lat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283D4C18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Odbiorcą Pani/Pana danych osobowych będzie Państwowy Fundusz Rehabilitacji Osób Niepełnosprawnych w ramach monitorowania i kontroli prawidłowości realizacji Projektu „Gotowi na START! – 2020/2021”.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529D0D3F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12136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67E8D37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7FFC3F22" w14:textId="77777777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0B0EF87C" w14:textId="718987B3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zakresie, w jakim Pani /Pana dane są przetwarzane w celu zawarcia i wykonywania umowy w sposób zautomatyzowany;</w:t>
      </w:r>
    </w:p>
    <w:p w14:paraId="080C83F8" w14:textId="77777777" w:rsidR="00F04149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6000AF97" w14:textId="21D1C8AE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1363B53" w14:textId="5B057AD5" w:rsidR="00F21514" w:rsidRPr="00EC06E5" w:rsidRDefault="00B93E5D" w:rsidP="00EC06E5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sectPr w:rsidR="00F21514" w:rsidRPr="00EC06E5" w:rsidSect="00EC06E5">
      <w:footerReference w:type="default" r:id="rId8"/>
      <w:headerReference w:type="first" r:id="rId9"/>
      <w:footerReference w:type="first" r:id="rId10"/>
      <w:pgSz w:w="11906" w:h="16838"/>
      <w:pgMar w:top="851" w:right="991" w:bottom="284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D3F6" w14:textId="77777777" w:rsidR="00BA73C5" w:rsidRDefault="00BA73C5">
      <w:r>
        <w:separator/>
      </w:r>
    </w:p>
  </w:endnote>
  <w:endnote w:type="continuationSeparator" w:id="0">
    <w:p w14:paraId="7E213BEB" w14:textId="77777777" w:rsidR="00BA73C5" w:rsidRDefault="00B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17BF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A8D9" w14:textId="77777777" w:rsidR="00BA73C5" w:rsidRDefault="00BA73C5">
      <w:r>
        <w:separator/>
      </w:r>
    </w:p>
  </w:footnote>
  <w:footnote w:type="continuationSeparator" w:id="0">
    <w:p w14:paraId="176AD4B7" w14:textId="77777777" w:rsidR="00BA73C5" w:rsidRDefault="00BA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79" name="Obraz 7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0742C5E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C6FD6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36F08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96E74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DCC4F4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FEB7F4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5E407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22EE5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68FF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ACC8F0D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F0E4C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48851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3AB94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1C75BE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2634B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60777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AE1F2A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4C5164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ACC8F0D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F0E4CC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48851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3AB94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1C75BE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2634B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60777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AE1F2A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4C5164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CBE0DE6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13BD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274D2"/>
    <w:rsid w:val="00730D90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E21D8"/>
    <w:rsid w:val="008F4149"/>
    <w:rsid w:val="008F599F"/>
    <w:rsid w:val="00900BFF"/>
    <w:rsid w:val="009028FB"/>
    <w:rsid w:val="00903EA6"/>
    <w:rsid w:val="00910162"/>
    <w:rsid w:val="009117BF"/>
    <w:rsid w:val="00912310"/>
    <w:rsid w:val="00914085"/>
    <w:rsid w:val="00914CAD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3E5D"/>
    <w:rsid w:val="00B97C97"/>
    <w:rsid w:val="00BA3AB2"/>
    <w:rsid w:val="00BA523B"/>
    <w:rsid w:val="00BA73C5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06E5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4149"/>
    <w:rsid w:val="00F066C1"/>
    <w:rsid w:val="00F15DE3"/>
    <w:rsid w:val="00F21514"/>
    <w:rsid w:val="00F22F91"/>
    <w:rsid w:val="00F275E5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26302-8E19-41BB-9277-A3959AD9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5628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6473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2020-05-08T15:59:00Z</dcterms:created>
  <dcterms:modified xsi:type="dcterms:W3CDTF">2020-05-08T15:59:00Z</dcterms:modified>
</cp:coreProperties>
</file>