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0C45C604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7C57ED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03/11/2020 z dnia 05.11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4A031B">
        <w:rPr>
          <w:rFonts w:asciiTheme="minorHAnsi" w:hAnsiTheme="minorHAnsi" w:cstheme="minorHAnsi"/>
          <w:bCs/>
          <w:color w:val="000000"/>
          <w:sz w:val="20"/>
          <w:szCs w:val="20"/>
        </w:rPr>
        <w:t>ików DSW – strzelectwo sportowe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19880FEB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4A031B" w:rsidRPr="004A031B">
        <w:rPr>
          <w:rFonts w:asciiTheme="minorHAnsi" w:hAnsiTheme="minorHAnsi" w:cstheme="minorHAnsi"/>
          <w:sz w:val="18"/>
          <w:szCs w:val="18"/>
        </w:rPr>
        <w:t>strzelectwo sportowe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>r. podpisanej pomiędzy Polskim Związkiem Sportu Niepełnosprawnych „Start” a Ministerstwem Sportu i Turystyki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496D0" w14:textId="77777777" w:rsidR="008E158E" w:rsidRDefault="008E158E">
      <w:r>
        <w:separator/>
      </w:r>
    </w:p>
  </w:endnote>
  <w:endnote w:type="continuationSeparator" w:id="0">
    <w:p w14:paraId="2406A565" w14:textId="77777777" w:rsidR="008E158E" w:rsidRDefault="008E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7ED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B5E4" w14:textId="77777777" w:rsidR="008E158E" w:rsidRDefault="008E158E">
      <w:r>
        <w:separator/>
      </w:r>
    </w:p>
  </w:footnote>
  <w:footnote w:type="continuationSeparator" w:id="0">
    <w:p w14:paraId="6201A89C" w14:textId="77777777" w:rsidR="008E158E" w:rsidRDefault="008E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5E40560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E0E8E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ED43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10E8B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E45B4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A0B19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84DA7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38CA3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22068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A58A2ED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074C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28E7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B6E8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CBB5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FA340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2D6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44558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28D5E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A58A2ED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074C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28E7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B6E86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CBB5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FA340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2D6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44558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28D5E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E24AE9F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C57ED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158E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B60F0-7B47-43EC-8BED-BF053785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6829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2020-11-05T14:43:00Z</dcterms:created>
  <dcterms:modified xsi:type="dcterms:W3CDTF">2020-11-05T14:43:00Z</dcterms:modified>
</cp:coreProperties>
</file>